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1"/>
        <w:gridCol w:w="4213"/>
        <w:gridCol w:w="673"/>
        <w:gridCol w:w="1817"/>
        <w:gridCol w:w="1242"/>
      </w:tblGrid>
      <w:tr w:rsidR="00D87A30" w:rsidRPr="00D87A30" w:rsidTr="00820029">
        <w:trPr>
          <w:trHeight w:val="307"/>
        </w:trPr>
        <w:tc>
          <w:tcPr>
            <w:tcW w:w="9576" w:type="dxa"/>
            <w:gridSpan w:val="5"/>
            <w:tcBorders>
              <w:bottom w:val="single" w:sz="18"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2"/>
              <w:gridCol w:w="4958"/>
            </w:tblGrid>
            <w:tr w:rsidR="00BE5042" w:rsidRPr="0084777E" w:rsidTr="00BE5042">
              <w:tc>
                <w:tcPr>
                  <w:tcW w:w="3905" w:type="dxa"/>
                  <w:vAlign w:val="center"/>
                </w:tcPr>
                <w:p w:rsidR="00BE5042" w:rsidRPr="004935DC" w:rsidRDefault="00BE5042" w:rsidP="00245359">
                  <w:pPr>
                    <w:framePr w:hSpace="180" w:wrap="around" w:vAnchor="text" w:hAnchor="margin" w:y="90"/>
                    <w:rPr>
                      <w:rFonts w:ascii="Arial" w:hAnsi="Arial" w:cs="Arial"/>
                      <w:b/>
                      <w:sz w:val="28"/>
                    </w:rPr>
                  </w:pPr>
                  <w:r w:rsidRPr="0084777E">
                    <w:rPr>
                      <w:noProof/>
                    </w:rPr>
                    <w:drawing>
                      <wp:inline distT="0" distB="0" distL="0" distR="0">
                        <wp:extent cx="1795812" cy="7315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onst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5812" cy="731520"/>
                                </a:xfrm>
                                <a:prstGeom prst="rect">
                                  <a:avLst/>
                                </a:prstGeom>
                              </pic:spPr>
                            </pic:pic>
                          </a:graphicData>
                        </a:graphic>
                      </wp:inline>
                    </w:drawing>
                  </w:r>
                </w:p>
              </w:tc>
              <w:tc>
                <w:tcPr>
                  <w:tcW w:w="5545" w:type="dxa"/>
                  <w:vAlign w:val="center"/>
                </w:tcPr>
                <w:p w:rsidR="00BE5042" w:rsidRPr="0084777E" w:rsidRDefault="00BE5042" w:rsidP="00245359">
                  <w:pPr>
                    <w:pStyle w:val="Heading1"/>
                    <w:framePr w:hSpace="180" w:wrap="around" w:vAnchor="text" w:hAnchor="margin" w:y="90"/>
                    <w:jc w:val="right"/>
                    <w:outlineLvl w:val="0"/>
                    <w:rPr>
                      <w:rFonts w:cs="Arial"/>
                    </w:rPr>
                  </w:pPr>
                  <w:r w:rsidRPr="0084777E">
                    <w:rPr>
                      <w:rFonts w:cs="Arial"/>
                    </w:rPr>
                    <w:t>ARCHITECTURE &amp; CONSTRUCTION</w:t>
                  </w:r>
                </w:p>
              </w:tc>
            </w:tr>
            <w:tr w:rsidR="00BE5042" w:rsidRPr="0084777E" w:rsidTr="00BE5042">
              <w:tc>
                <w:tcPr>
                  <w:tcW w:w="9450" w:type="dxa"/>
                  <w:gridSpan w:val="2"/>
                </w:tcPr>
                <w:p w:rsidR="00BE5042" w:rsidRPr="0084777E" w:rsidRDefault="00BE5042" w:rsidP="00245359">
                  <w:pPr>
                    <w:pStyle w:val="Heading1"/>
                    <w:framePr w:hSpace="180" w:wrap="around" w:vAnchor="text" w:hAnchor="margin" w:y="90"/>
                    <w:outlineLvl w:val="0"/>
                    <w:rPr>
                      <w:rFonts w:cs="Arial"/>
                    </w:rPr>
                  </w:pPr>
                  <w:r w:rsidRPr="00426DBE">
                    <w:rPr>
                      <w:rFonts w:cs="Arial"/>
                      <w:b w:val="0"/>
                      <w:noProof/>
                    </w:rPr>
                  </w:r>
                  <w:r w:rsidRPr="00426DBE">
                    <w:rPr>
                      <w:rFonts w:cs="Arial"/>
                      <w:b w:val="0"/>
                      <w:noProof/>
                    </w:rPr>
                    <w:pict>
                      <v:roundrect id="AutoShape 116" o:spid="_x0000_s1026" style="width:465pt;height:54.6pt;visibility:visible;mso-position-horizontal-relative:char;mso-position-vertical-relative:line;v-text-anchor:middle" arcsize="10923f" fillcolor="#060" strokecolor="#f2f2f2 [3041]" strokeweight="3pt">
                        <v:shadow on="t" color="#4e6128 [1606]" opacity=".5" offset="1pt"/>
                        <v:textbox>
                          <w:txbxContent>
                            <w:p w:rsidR="00BE5042" w:rsidRPr="0058547B" w:rsidRDefault="00BE5042" w:rsidP="00BE5042">
                              <w:pPr>
                                <w:jc w:val="center"/>
                                <w:rPr>
                                  <w:rFonts w:ascii="Arial" w:hAnsi="Arial" w:cs="Arial"/>
                                  <w:b/>
                                  <w:color w:val="FFFFFF" w:themeColor="background1"/>
                                  <w:sz w:val="36"/>
                                </w:rPr>
                              </w:pPr>
                              <w:r>
                                <w:rPr>
                                  <w:rFonts w:ascii="Arial" w:hAnsi="Arial" w:cs="Arial"/>
                                  <w:b/>
                                  <w:color w:val="FFFFFF" w:themeColor="background1"/>
                                  <w:sz w:val="36"/>
                                </w:rPr>
                                <w:t xml:space="preserve">EARN YOUR </w:t>
                              </w:r>
                              <w:r w:rsidRPr="0058547B">
                                <w:rPr>
                                  <w:rFonts w:ascii="Arial" w:hAnsi="Arial" w:cs="Arial"/>
                                  <w:b/>
                                  <w:color w:val="FFFFFF" w:themeColor="background1"/>
                                  <w:sz w:val="36"/>
                                </w:rPr>
                                <w:t>BUSINESS &amp; INDUSTRY ENDORSEMENT</w:t>
                              </w:r>
                            </w:p>
                          </w:txbxContent>
                        </v:textbox>
                        <w10:wrap type="none"/>
                        <w10:anchorlock/>
                      </v:roundrect>
                    </w:pict>
                  </w:r>
                </w:p>
              </w:tc>
            </w:tr>
          </w:tbl>
          <w:p w:rsidR="00D87A30" w:rsidRPr="00D87A30" w:rsidRDefault="00D87A30" w:rsidP="00D87A30">
            <w:pPr>
              <w:rPr>
                <w:rFonts w:ascii="Arial" w:hAnsi="Arial" w:cs="Arial"/>
                <w:b/>
                <w:sz w:val="32"/>
                <w:szCs w:val="20"/>
              </w:rPr>
            </w:pPr>
            <w:r w:rsidRPr="00D87A30">
              <w:rPr>
                <w:rFonts w:ascii="Arial" w:hAnsi="Arial" w:cs="Arial"/>
                <w:b/>
                <w:sz w:val="32"/>
                <w:szCs w:val="20"/>
              </w:rPr>
              <w:t>PIPEFITTING PROGRAM OF STUDY</w:t>
            </w:r>
          </w:p>
        </w:tc>
      </w:tr>
      <w:tr w:rsidR="00FD4506" w:rsidRPr="006769CB" w:rsidTr="00D87A30">
        <w:trPr>
          <w:trHeight w:val="307"/>
        </w:trPr>
        <w:tc>
          <w:tcPr>
            <w:tcW w:w="1219"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4"/>
              </w:rPr>
              <w:t>09720</w:t>
            </w:r>
          </w:p>
        </w:tc>
        <w:tc>
          <w:tcPr>
            <w:tcW w:w="4440"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szCs w:val="20"/>
              </w:rPr>
            </w:pPr>
            <w:r w:rsidRPr="006769CB">
              <w:t xml:space="preserve">Construction Technology, </w:t>
            </w:r>
            <w:r w:rsidRPr="006769CB">
              <w:rPr>
                <w:rFonts w:cs="Arial"/>
                <w:sz w:val="20"/>
                <w:szCs w:val="20"/>
              </w:rPr>
              <w:t>1 credit</w:t>
            </w:r>
          </w:p>
        </w:tc>
        <w:tc>
          <w:tcPr>
            <w:tcW w:w="3917" w:type="dxa"/>
            <w:gridSpan w:val="2"/>
            <w:tcBorders>
              <w:bottom w:val="single" w:sz="18" w:space="0" w:color="auto"/>
            </w:tcBorders>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Regular</w:t>
            </w:r>
          </w:p>
        </w:tc>
      </w:tr>
      <w:tr w:rsidR="00FD4506" w:rsidRPr="006769CB" w:rsidTr="00D87A30">
        <w:trPr>
          <w:trHeight w:val="307"/>
        </w:trPr>
        <w:tc>
          <w:tcPr>
            <w:tcW w:w="1219"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c>
          <w:tcPr>
            <w:tcW w:w="3540"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9-12</w:t>
            </w:r>
          </w:p>
        </w:tc>
        <w:tc>
          <w:tcPr>
            <w:tcW w:w="3359"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13005100</w:t>
            </w:r>
          </w:p>
        </w:tc>
        <w:tc>
          <w:tcPr>
            <w:tcW w:w="1458"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D87A30">
        <w:trPr>
          <w:trHeight w:val="307"/>
        </w:trPr>
        <w:tc>
          <w:tcPr>
            <w:tcW w:w="1219" w:type="dxa"/>
            <w:shd w:val="clear" w:color="auto" w:fill="auto"/>
          </w:tcPr>
          <w:p w:rsidR="00FD4506" w:rsidRPr="006769CB" w:rsidRDefault="00FD4506" w:rsidP="00245359">
            <w:pPr>
              <w:rPr>
                <w:rFonts w:ascii="Arial" w:hAnsi="Arial" w:cs="Arial"/>
                <w:b/>
                <w:sz w:val="20"/>
                <w:szCs w:val="20"/>
              </w:rPr>
            </w:pPr>
          </w:p>
        </w:tc>
        <w:tc>
          <w:tcPr>
            <w:tcW w:w="354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Prerequisite:  </w:t>
            </w:r>
          </w:p>
        </w:tc>
        <w:tc>
          <w:tcPr>
            <w:tcW w:w="48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None</w:t>
            </w:r>
          </w:p>
        </w:tc>
      </w:tr>
      <w:tr w:rsidR="00FD4506" w:rsidRPr="006769CB" w:rsidTr="00D87A30">
        <w:trPr>
          <w:trHeight w:val="307"/>
        </w:trPr>
        <w:tc>
          <w:tcPr>
            <w:tcW w:w="1219" w:type="dxa"/>
            <w:shd w:val="clear" w:color="auto" w:fill="auto"/>
          </w:tcPr>
          <w:p w:rsidR="00FD4506" w:rsidRPr="006769CB" w:rsidRDefault="00FD4506" w:rsidP="00245359">
            <w:pPr>
              <w:rPr>
                <w:rFonts w:ascii="Arial" w:hAnsi="Arial" w:cs="Arial"/>
                <w:b/>
                <w:sz w:val="20"/>
                <w:szCs w:val="20"/>
              </w:rPr>
            </w:pPr>
          </w:p>
        </w:tc>
        <w:tc>
          <w:tcPr>
            <w:tcW w:w="354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Advanced Technical Credit*:</w:t>
            </w:r>
          </w:p>
        </w:tc>
        <w:tc>
          <w:tcPr>
            <w:tcW w:w="48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Statewide: DFTG 1215/1315 or CNBT 1300</w:t>
            </w:r>
          </w:p>
        </w:tc>
      </w:tr>
      <w:tr w:rsidR="00FD4506" w:rsidRPr="006769CB" w:rsidTr="00D87A30">
        <w:trPr>
          <w:trHeight w:val="307"/>
        </w:trPr>
        <w:tc>
          <w:tcPr>
            <w:tcW w:w="1219" w:type="dxa"/>
            <w:shd w:val="clear" w:color="auto" w:fill="auto"/>
          </w:tcPr>
          <w:p w:rsidR="00FD4506" w:rsidRPr="006769CB" w:rsidRDefault="00FD4506" w:rsidP="00245359">
            <w:pPr>
              <w:rPr>
                <w:rFonts w:ascii="Arial" w:hAnsi="Arial" w:cs="Arial"/>
                <w:b/>
                <w:sz w:val="20"/>
                <w:szCs w:val="20"/>
              </w:rPr>
            </w:pPr>
          </w:p>
        </w:tc>
        <w:tc>
          <w:tcPr>
            <w:tcW w:w="354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Industry Certification:</w:t>
            </w:r>
          </w:p>
        </w:tc>
        <w:tc>
          <w:tcPr>
            <w:tcW w:w="48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NCCER Core</w:t>
            </w:r>
          </w:p>
        </w:tc>
      </w:tr>
      <w:tr w:rsidR="00FD4506" w:rsidRPr="006769CB" w:rsidTr="00D87A30">
        <w:trPr>
          <w:trHeight w:val="307"/>
        </w:trPr>
        <w:tc>
          <w:tcPr>
            <w:tcW w:w="1219" w:type="dxa"/>
            <w:shd w:val="clear" w:color="auto" w:fill="auto"/>
          </w:tcPr>
          <w:p w:rsidR="00FD4506" w:rsidRPr="006769CB" w:rsidRDefault="00FD4506" w:rsidP="00245359">
            <w:pPr>
              <w:jc w:val="center"/>
              <w:rPr>
                <w:rFonts w:ascii="Arial" w:hAnsi="Arial" w:cs="Arial"/>
                <w:b/>
                <w:sz w:val="20"/>
                <w:szCs w:val="20"/>
              </w:rPr>
            </w:pPr>
          </w:p>
        </w:tc>
        <w:tc>
          <w:tcPr>
            <w:tcW w:w="354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48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tc>
      </w:tr>
      <w:tr w:rsidR="00FD4506" w:rsidRPr="006769CB" w:rsidTr="00D87A30">
        <w:trPr>
          <w:trHeight w:val="307"/>
        </w:trPr>
        <w:tc>
          <w:tcPr>
            <w:tcW w:w="9576" w:type="dxa"/>
            <w:gridSpan w:val="5"/>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Work with your hands</w:t>
            </w:r>
            <w:proofErr w:type="gramStart"/>
            <w:r w:rsidRPr="006769CB">
              <w:rPr>
                <w:rFonts w:ascii="Arial" w:hAnsi="Arial" w:cs="Arial"/>
                <w:sz w:val="20"/>
                <w:szCs w:val="20"/>
              </w:rPr>
              <w:t xml:space="preserve">!  </w:t>
            </w:r>
            <w:proofErr w:type="gramEnd"/>
            <w:r w:rsidRPr="006769CB">
              <w:rPr>
                <w:rFonts w:ascii="Arial" w:hAnsi="Arial" w:cs="Arial"/>
                <w:sz w:val="20"/>
                <w:szCs w:val="20"/>
              </w:rPr>
              <w:t xml:space="preserve">Identify employment opportunities in the architecture and construction industry, learn how to do working drawings and use various materials to construct projects. The student must work safely with tools, equipment, machines and materials. The student will gain the knowledge about building materials used in the construction industry and cabinetmaking. The student MUST work safely with the tools in a lab setting. </w:t>
            </w:r>
          </w:p>
          <w:p w:rsidR="00FD4506" w:rsidRPr="006769CB" w:rsidRDefault="00FD4506" w:rsidP="00245359">
            <w:pPr>
              <w:rPr>
                <w:sz w:val="20"/>
                <w:vertAlign w:val="superscript"/>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FD4506" w:rsidRPr="006769CB" w:rsidTr="00D87A30">
        <w:trPr>
          <w:trHeight w:val="307"/>
        </w:trPr>
        <w:tc>
          <w:tcPr>
            <w:tcW w:w="9576" w:type="dxa"/>
            <w:gridSpan w:val="5"/>
            <w:shd w:val="clear" w:color="auto" w:fill="auto"/>
          </w:tcPr>
          <w:p w:rsidR="00FD4506" w:rsidRPr="006769CB" w:rsidRDefault="00FD4506" w:rsidP="00245359">
            <w:pPr>
              <w:rPr>
                <w:rFonts w:ascii="Arial" w:hAnsi="Arial" w:cs="Arial"/>
                <w:sz w:val="20"/>
                <w:szCs w:val="20"/>
              </w:rPr>
            </w:pPr>
          </w:p>
        </w:tc>
      </w:tr>
      <w:tr w:rsidR="00FD4506" w:rsidRPr="006769CB" w:rsidTr="00D87A30">
        <w:trPr>
          <w:trHeight w:val="307"/>
        </w:trPr>
        <w:tc>
          <w:tcPr>
            <w:tcW w:w="9576" w:type="dxa"/>
            <w:gridSpan w:val="5"/>
            <w:shd w:val="clear" w:color="auto" w:fill="auto"/>
          </w:tcPr>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8"/>
              <w:gridCol w:w="3416"/>
              <w:gridCol w:w="2621"/>
              <w:gridCol w:w="1835"/>
              <w:gridCol w:w="290"/>
            </w:tblGrid>
            <w:tr w:rsidR="00FD4506" w:rsidRPr="006769CB" w:rsidTr="00245359">
              <w:trPr>
                <w:trHeight w:val="307"/>
              </w:trPr>
              <w:tc>
                <w:tcPr>
                  <w:tcW w:w="1267"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0"/>
                    </w:rPr>
                    <w:t>09705</w:t>
                  </w:r>
                </w:p>
              </w:tc>
              <w:tc>
                <w:tcPr>
                  <w:tcW w:w="6946"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rPr>
                  </w:pPr>
                  <w:r w:rsidRPr="006769CB">
                    <w:t xml:space="preserve">Agricultural Mechanics &amp; Metal Technologies, </w:t>
                  </w:r>
                  <w:r w:rsidRPr="006769CB">
                    <w:rPr>
                      <w:rFonts w:cs="Arial"/>
                      <w:sz w:val="20"/>
                      <w:szCs w:val="20"/>
                    </w:rPr>
                    <w:t>1 credit</w:t>
                  </w:r>
                </w:p>
              </w:tc>
              <w:tc>
                <w:tcPr>
                  <w:tcW w:w="2371" w:type="dxa"/>
                  <w:gridSpan w:val="2"/>
                  <w:tcBorders>
                    <w:bottom w:val="single" w:sz="18" w:space="0" w:color="auto"/>
                  </w:tcBorders>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Regular</w:t>
                  </w:r>
                </w:p>
              </w:tc>
            </w:tr>
            <w:tr w:rsidR="00FD4506" w:rsidRPr="006769CB" w:rsidTr="00245359">
              <w:trPr>
                <w:trHeight w:val="307"/>
              </w:trPr>
              <w:tc>
                <w:tcPr>
                  <w:tcW w:w="1267" w:type="dxa"/>
                  <w:tcBorders>
                    <w:top w:val="single" w:sz="18" w:space="0" w:color="auto"/>
                  </w:tcBorders>
                  <w:shd w:val="clear" w:color="auto" w:fill="auto"/>
                </w:tcPr>
                <w:p w:rsidR="00FD4506" w:rsidRPr="006769CB" w:rsidRDefault="00FD4506" w:rsidP="00245359">
                  <w:pPr>
                    <w:rPr>
                      <w:rFonts w:ascii="Arial" w:hAnsi="Arial" w:cs="Arial"/>
                      <w:b/>
                      <w:sz w:val="24"/>
                      <w:szCs w:val="20"/>
                    </w:rPr>
                  </w:pPr>
                </w:p>
              </w:tc>
              <w:tc>
                <w:tcPr>
                  <w:tcW w:w="3725"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10-12</w:t>
                  </w:r>
                </w:p>
              </w:tc>
              <w:tc>
                <w:tcPr>
                  <w:tcW w:w="5301"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13002200</w:t>
                  </w:r>
                </w:p>
              </w:tc>
              <w:tc>
                <w:tcPr>
                  <w:tcW w:w="291"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67" w:type="dxa"/>
                  <w:shd w:val="clear" w:color="auto" w:fill="auto"/>
                </w:tcPr>
                <w:p w:rsidR="00FD4506" w:rsidRPr="006769CB" w:rsidRDefault="00FD4506" w:rsidP="00245359">
                  <w:pPr>
                    <w:rPr>
                      <w:rFonts w:ascii="Arial" w:hAnsi="Arial" w:cs="Arial"/>
                      <w:b/>
                      <w:sz w:val="20"/>
                      <w:szCs w:val="20"/>
                    </w:rPr>
                  </w:pPr>
                </w:p>
              </w:tc>
              <w:tc>
                <w:tcPr>
                  <w:tcW w:w="3725"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Recommended Prerequisite</w:t>
                  </w:r>
                  <w:r>
                    <w:rPr>
                      <w:rFonts w:ascii="Arial" w:hAnsi="Arial" w:cs="Arial"/>
                      <w:b/>
                      <w:sz w:val="20"/>
                      <w:szCs w:val="20"/>
                    </w:rPr>
                    <w:t>:</w:t>
                  </w:r>
                </w:p>
              </w:tc>
              <w:tc>
                <w:tcPr>
                  <w:tcW w:w="5301"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Principles of Agriculture, Food, &amp; Natural Resources</w:t>
                  </w:r>
                </w:p>
              </w:tc>
              <w:tc>
                <w:tcPr>
                  <w:tcW w:w="291"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67" w:type="dxa"/>
                  <w:shd w:val="clear" w:color="auto" w:fill="auto"/>
                </w:tcPr>
                <w:p w:rsidR="00FD4506" w:rsidRPr="006769CB" w:rsidRDefault="00FD4506" w:rsidP="00245359">
                  <w:pPr>
                    <w:rPr>
                      <w:rFonts w:ascii="Arial" w:hAnsi="Arial" w:cs="Arial"/>
                      <w:b/>
                      <w:sz w:val="20"/>
                      <w:szCs w:val="20"/>
                    </w:rPr>
                  </w:pPr>
                </w:p>
              </w:tc>
              <w:tc>
                <w:tcPr>
                  <w:tcW w:w="3725"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Advanced Technical Credit*:</w:t>
                  </w:r>
                </w:p>
              </w:tc>
              <w:tc>
                <w:tcPr>
                  <w:tcW w:w="5301"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Lee College: WLDG 1428</w:t>
                  </w:r>
                </w:p>
                <w:p w:rsidR="00FD4506" w:rsidRPr="006769CB" w:rsidRDefault="00FD4506" w:rsidP="00245359">
                  <w:pPr>
                    <w:rPr>
                      <w:rFonts w:ascii="Arial" w:hAnsi="Arial" w:cs="Arial"/>
                      <w:b/>
                      <w:sz w:val="20"/>
                      <w:szCs w:val="20"/>
                    </w:rPr>
                  </w:pPr>
                  <w:r w:rsidRPr="006769CB">
                    <w:rPr>
                      <w:rFonts w:ascii="Arial" w:hAnsi="Arial" w:cs="Arial"/>
                      <w:b/>
                      <w:sz w:val="20"/>
                      <w:szCs w:val="20"/>
                    </w:rPr>
                    <w:t>Statewide: DEMR: 1301/1401 or AGME 1315/1415</w:t>
                  </w:r>
                </w:p>
              </w:tc>
              <w:tc>
                <w:tcPr>
                  <w:tcW w:w="291"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67" w:type="dxa"/>
                  <w:shd w:val="clear" w:color="auto" w:fill="auto"/>
                </w:tcPr>
                <w:p w:rsidR="00FD4506" w:rsidRPr="006769CB" w:rsidRDefault="00FD4506" w:rsidP="00245359">
                  <w:pPr>
                    <w:rPr>
                      <w:rFonts w:ascii="Arial" w:hAnsi="Arial" w:cs="Arial"/>
                      <w:b/>
                      <w:sz w:val="20"/>
                      <w:szCs w:val="20"/>
                    </w:rPr>
                  </w:pPr>
                </w:p>
              </w:tc>
              <w:tc>
                <w:tcPr>
                  <w:tcW w:w="3725"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Industry Certification:</w:t>
                  </w:r>
                </w:p>
              </w:tc>
              <w:tc>
                <w:tcPr>
                  <w:tcW w:w="5301"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NCCER Core</w:t>
                  </w:r>
                </w:p>
              </w:tc>
              <w:tc>
                <w:tcPr>
                  <w:tcW w:w="291"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67" w:type="dxa"/>
                  <w:shd w:val="clear" w:color="auto" w:fill="auto"/>
                </w:tcPr>
                <w:p w:rsidR="00FD4506" w:rsidRPr="006769CB" w:rsidRDefault="00FD4506" w:rsidP="00245359">
                  <w:pPr>
                    <w:jc w:val="center"/>
                    <w:rPr>
                      <w:rFonts w:ascii="Arial" w:hAnsi="Arial" w:cs="Arial"/>
                      <w:b/>
                      <w:sz w:val="20"/>
                      <w:szCs w:val="20"/>
                    </w:rPr>
                  </w:pPr>
                </w:p>
              </w:tc>
              <w:tc>
                <w:tcPr>
                  <w:tcW w:w="3725"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592"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Ag, Food, &amp; Natural Resources</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This course is designed to introduce basic theory and specialized skill in agricultural fabrication</w:t>
                  </w:r>
                  <w:proofErr w:type="gramStart"/>
                  <w:r w:rsidRPr="006769CB">
                    <w:rPr>
                      <w:rFonts w:ascii="Arial" w:hAnsi="Arial" w:cs="Arial"/>
                      <w:sz w:val="20"/>
                      <w:szCs w:val="20"/>
                    </w:rPr>
                    <w:t xml:space="preserve">.  </w:t>
                  </w:r>
                  <w:proofErr w:type="gramEnd"/>
                  <w:r w:rsidRPr="006769CB">
                    <w:rPr>
                      <w:rFonts w:ascii="Arial" w:hAnsi="Arial" w:cs="Arial"/>
                      <w:sz w:val="20"/>
                      <w:szCs w:val="20"/>
                    </w:rPr>
                    <w:t xml:space="preserve">Skills to be developed include tool identification and safe use, carpentry, electricity, plumbing, masonry, fencing, painting </w:t>
                  </w:r>
                  <w:proofErr w:type="gramStart"/>
                  <w:r w:rsidRPr="006769CB">
                    <w:rPr>
                      <w:rFonts w:ascii="Arial" w:hAnsi="Arial" w:cs="Arial"/>
                      <w:sz w:val="20"/>
                      <w:szCs w:val="20"/>
                    </w:rPr>
                    <w:t>metal working</w:t>
                  </w:r>
                  <w:proofErr w:type="gramEnd"/>
                  <w:r w:rsidRPr="006769CB">
                    <w:rPr>
                      <w:rFonts w:ascii="Arial" w:hAnsi="Arial" w:cs="Arial"/>
                      <w:sz w:val="20"/>
                      <w:szCs w:val="20"/>
                    </w:rPr>
                    <w:t xml:space="preserve"> and welding processes. </w:t>
                  </w:r>
                </w:p>
                <w:p w:rsidR="00FD4506" w:rsidRPr="006769CB" w:rsidRDefault="00FD4506" w:rsidP="00245359">
                  <w:pPr>
                    <w:rPr>
                      <w:rFonts w:ascii="Arial" w:hAnsi="Arial" w:cs="Arial"/>
                      <w:sz w:val="20"/>
                      <w:szCs w:val="20"/>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p>
              </w:tc>
            </w:tr>
            <w:tr w:rsidR="00FD4506" w:rsidRPr="006769CB" w:rsidTr="00245359">
              <w:trPr>
                <w:trHeight w:val="307"/>
              </w:trPr>
              <w:tc>
                <w:tcPr>
                  <w:tcW w:w="10584" w:type="dxa"/>
                  <w:gridSpan w:val="5"/>
                  <w:shd w:val="clear" w:color="auto" w:fill="auto"/>
                </w:tcPr>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2"/>
                    <w:gridCol w:w="3342"/>
                    <w:gridCol w:w="2546"/>
                    <w:gridCol w:w="1801"/>
                    <w:gridCol w:w="283"/>
                  </w:tblGrid>
                  <w:tr w:rsidR="00FD4506" w:rsidRPr="006769CB" w:rsidTr="00245359">
                    <w:trPr>
                      <w:trHeight w:val="307"/>
                    </w:trPr>
                    <w:tc>
                      <w:tcPr>
                        <w:tcW w:w="1252"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0"/>
                          </w:rPr>
                          <w:t>097</w:t>
                        </w:r>
                        <w:r>
                          <w:rPr>
                            <w:rFonts w:ascii="Arial" w:hAnsi="Arial" w:cs="Arial"/>
                            <w:b/>
                            <w:sz w:val="24"/>
                            <w:szCs w:val="20"/>
                          </w:rPr>
                          <w:t>26</w:t>
                        </w:r>
                      </w:p>
                    </w:tc>
                    <w:tc>
                      <w:tcPr>
                        <w:tcW w:w="6788"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rPr>
                        </w:pPr>
                        <w:r>
                          <w:t>Pipefitting &amp; Plumbing Technology</w:t>
                        </w:r>
                        <w:r w:rsidRPr="006769CB">
                          <w:t xml:space="preserve">, </w:t>
                        </w:r>
                        <w:r>
                          <w:rPr>
                            <w:rFonts w:cs="Arial"/>
                            <w:sz w:val="20"/>
                            <w:szCs w:val="20"/>
                          </w:rPr>
                          <w:t>2</w:t>
                        </w:r>
                        <w:r w:rsidRPr="006769CB">
                          <w:rPr>
                            <w:rFonts w:cs="Arial"/>
                            <w:sz w:val="20"/>
                            <w:szCs w:val="20"/>
                          </w:rPr>
                          <w:t xml:space="preserve"> credit</w:t>
                        </w:r>
                        <w:r>
                          <w:rPr>
                            <w:rFonts w:cs="Arial"/>
                            <w:sz w:val="20"/>
                            <w:szCs w:val="20"/>
                          </w:rPr>
                          <w:t>s (2 class periods) (SCC)</w:t>
                        </w:r>
                      </w:p>
                    </w:tc>
                    <w:tc>
                      <w:tcPr>
                        <w:tcW w:w="2328" w:type="dxa"/>
                        <w:gridSpan w:val="2"/>
                        <w:tcBorders>
                          <w:bottom w:val="single" w:sz="18" w:space="0" w:color="auto"/>
                        </w:tcBorders>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Regular</w:t>
                        </w:r>
                      </w:p>
                    </w:tc>
                  </w:tr>
                  <w:tr w:rsidR="00FD4506" w:rsidRPr="006769CB" w:rsidTr="00245359">
                    <w:trPr>
                      <w:trHeight w:val="307"/>
                    </w:trPr>
                    <w:tc>
                      <w:tcPr>
                        <w:tcW w:w="1252" w:type="dxa"/>
                        <w:tcBorders>
                          <w:top w:val="single" w:sz="18" w:space="0" w:color="auto"/>
                        </w:tcBorders>
                        <w:shd w:val="clear" w:color="auto" w:fill="auto"/>
                      </w:tcPr>
                      <w:p w:rsidR="00FD4506" w:rsidRPr="006769CB" w:rsidRDefault="00FD4506" w:rsidP="00245359">
                        <w:pPr>
                          <w:rPr>
                            <w:rFonts w:ascii="Arial" w:hAnsi="Arial" w:cs="Arial"/>
                            <w:b/>
                            <w:sz w:val="24"/>
                            <w:szCs w:val="20"/>
                          </w:rPr>
                        </w:pPr>
                      </w:p>
                    </w:tc>
                    <w:tc>
                      <w:tcPr>
                        <w:tcW w:w="3668"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10-12</w:t>
                        </w:r>
                      </w:p>
                    </w:tc>
                    <w:tc>
                      <w:tcPr>
                        <w:tcW w:w="5158"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Service ID: </w:t>
                        </w:r>
                        <w:r>
                          <w:rPr>
                            <w:rFonts w:ascii="Arial" w:hAnsi="Arial" w:cs="Arial"/>
                            <w:b/>
                            <w:sz w:val="20"/>
                            <w:szCs w:val="20"/>
                          </w:rPr>
                          <w:t>13006000</w:t>
                        </w:r>
                      </w:p>
                    </w:tc>
                    <w:tc>
                      <w:tcPr>
                        <w:tcW w:w="290"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52" w:type="dxa"/>
                        <w:shd w:val="clear" w:color="auto" w:fill="auto"/>
                      </w:tcPr>
                      <w:p w:rsidR="00FD4506" w:rsidRPr="006769CB" w:rsidRDefault="00FD4506" w:rsidP="00245359">
                        <w:pPr>
                          <w:rPr>
                            <w:rFonts w:ascii="Arial" w:hAnsi="Arial" w:cs="Arial"/>
                            <w:b/>
                            <w:sz w:val="20"/>
                            <w:szCs w:val="20"/>
                          </w:rPr>
                        </w:pPr>
                      </w:p>
                    </w:tc>
                    <w:tc>
                      <w:tcPr>
                        <w:tcW w:w="3668" w:type="dxa"/>
                        <w:shd w:val="clear" w:color="auto" w:fill="auto"/>
                      </w:tcPr>
                      <w:p w:rsidR="00FD4506" w:rsidRPr="006769CB" w:rsidRDefault="00FD4506" w:rsidP="00245359">
                        <w:pPr>
                          <w:rPr>
                            <w:rFonts w:ascii="Arial" w:hAnsi="Arial" w:cs="Arial"/>
                            <w:b/>
                            <w:sz w:val="20"/>
                            <w:szCs w:val="20"/>
                          </w:rPr>
                        </w:pPr>
                        <w:r>
                          <w:rPr>
                            <w:rFonts w:ascii="Arial" w:hAnsi="Arial" w:cs="Arial"/>
                            <w:b/>
                            <w:sz w:val="20"/>
                            <w:szCs w:val="20"/>
                          </w:rPr>
                          <w:t>Required</w:t>
                        </w:r>
                        <w:r w:rsidRPr="006769CB">
                          <w:rPr>
                            <w:rFonts w:ascii="Arial" w:hAnsi="Arial" w:cs="Arial"/>
                            <w:b/>
                            <w:sz w:val="20"/>
                            <w:szCs w:val="20"/>
                          </w:rPr>
                          <w:t xml:space="preserve"> Prerequisite</w:t>
                        </w:r>
                        <w:r>
                          <w:rPr>
                            <w:rFonts w:ascii="Arial" w:hAnsi="Arial" w:cs="Arial"/>
                            <w:b/>
                            <w:sz w:val="20"/>
                            <w:szCs w:val="20"/>
                          </w:rPr>
                          <w:t>:</w:t>
                        </w:r>
                      </w:p>
                    </w:tc>
                    <w:tc>
                      <w:tcPr>
                        <w:tcW w:w="5158" w:type="dxa"/>
                        <w:gridSpan w:val="2"/>
                        <w:shd w:val="clear" w:color="auto" w:fill="auto"/>
                      </w:tcPr>
                      <w:p w:rsidR="00FD4506" w:rsidRPr="006769CB" w:rsidRDefault="00FD4506" w:rsidP="00245359">
                        <w:pPr>
                          <w:rPr>
                            <w:rFonts w:ascii="Arial" w:hAnsi="Arial" w:cs="Arial"/>
                            <w:b/>
                            <w:sz w:val="20"/>
                            <w:szCs w:val="20"/>
                          </w:rPr>
                        </w:pPr>
                        <w:r>
                          <w:rPr>
                            <w:rFonts w:ascii="Arial" w:hAnsi="Arial" w:cs="Arial"/>
                            <w:b/>
                            <w:sz w:val="20"/>
                            <w:szCs w:val="20"/>
                          </w:rPr>
                          <w:t>Construction Technology or Agricultural Mechanics and Metal Fabrication</w:t>
                        </w:r>
                      </w:p>
                    </w:tc>
                    <w:tc>
                      <w:tcPr>
                        <w:tcW w:w="290"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52" w:type="dxa"/>
                        <w:shd w:val="clear" w:color="auto" w:fill="auto"/>
                      </w:tcPr>
                      <w:p w:rsidR="00FD4506" w:rsidRPr="006769CB" w:rsidRDefault="00FD4506" w:rsidP="00245359">
                        <w:pPr>
                          <w:rPr>
                            <w:rFonts w:ascii="Arial" w:hAnsi="Arial" w:cs="Arial"/>
                            <w:b/>
                            <w:sz w:val="20"/>
                            <w:szCs w:val="20"/>
                          </w:rPr>
                        </w:pPr>
                      </w:p>
                    </w:tc>
                    <w:tc>
                      <w:tcPr>
                        <w:tcW w:w="3668"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Industry Certification:</w:t>
                        </w:r>
                      </w:p>
                    </w:tc>
                    <w:tc>
                      <w:tcPr>
                        <w:tcW w:w="5158"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NCCER Core</w:t>
                        </w:r>
                      </w:p>
                    </w:tc>
                    <w:tc>
                      <w:tcPr>
                        <w:tcW w:w="290"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252" w:type="dxa"/>
                        <w:shd w:val="clear" w:color="auto" w:fill="auto"/>
                      </w:tcPr>
                      <w:p w:rsidR="00FD4506" w:rsidRPr="006769CB" w:rsidRDefault="00FD4506" w:rsidP="00245359">
                        <w:pPr>
                          <w:jc w:val="center"/>
                          <w:rPr>
                            <w:rFonts w:ascii="Arial" w:hAnsi="Arial" w:cs="Arial"/>
                            <w:b/>
                            <w:sz w:val="20"/>
                            <w:szCs w:val="20"/>
                          </w:rPr>
                        </w:pPr>
                      </w:p>
                    </w:tc>
                    <w:tc>
                      <w:tcPr>
                        <w:tcW w:w="3668"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448"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tc>
                  </w:tr>
                  <w:tr w:rsidR="00FD4506" w:rsidRPr="006769CB" w:rsidTr="00245359">
                    <w:trPr>
                      <w:trHeight w:val="307"/>
                    </w:trPr>
                    <w:tc>
                      <w:tcPr>
                        <w:tcW w:w="10368" w:type="dxa"/>
                        <w:gridSpan w:val="5"/>
                        <w:shd w:val="clear" w:color="auto" w:fill="auto"/>
                      </w:tcPr>
                      <w:p w:rsidR="00FD4506" w:rsidRPr="006769CB" w:rsidRDefault="00FD4506" w:rsidP="00245359">
                        <w:pPr>
                          <w:rPr>
                            <w:rFonts w:ascii="Arial" w:hAnsi="Arial" w:cs="Arial"/>
                            <w:sz w:val="20"/>
                            <w:szCs w:val="20"/>
                          </w:rPr>
                        </w:pPr>
                        <w:r w:rsidRPr="008D2D53">
                          <w:rPr>
                            <w:rFonts w:ascii="Arial" w:hAnsi="Arial" w:cs="Arial"/>
                            <w:sz w:val="20"/>
                            <w:szCs w:val="20"/>
                          </w:rPr>
                          <w:t>In Piping and Plumbing Technology, students gain knowledge and skills needed to enter industry as a plumber, pipe fitter, or building maintenance technician or supervisor or prepare for a postsecondary degree in construction management, architecture, or engineering. Students acquire knowledge and skills in tool usage, safety, pipefitting, drainage, building codes, and water supply.</w:t>
                        </w:r>
                      </w:p>
                    </w:tc>
                  </w:tr>
                  <w:tr w:rsidR="00FD4506" w:rsidRPr="006769CB" w:rsidTr="00245359">
                    <w:trPr>
                      <w:trHeight w:val="307"/>
                    </w:trPr>
                    <w:tc>
                      <w:tcPr>
                        <w:tcW w:w="10368" w:type="dxa"/>
                        <w:gridSpan w:val="5"/>
                        <w:shd w:val="clear" w:color="auto" w:fill="auto"/>
                      </w:tcPr>
                      <w:p w:rsidR="00FD4506" w:rsidRPr="006769CB" w:rsidRDefault="00FD4506" w:rsidP="00245359">
                        <w:pPr>
                          <w:rPr>
                            <w:rFonts w:ascii="Arial" w:hAnsi="Arial" w:cs="Arial"/>
                            <w:sz w:val="20"/>
                            <w:szCs w:val="20"/>
                          </w:rPr>
                        </w:pPr>
                      </w:p>
                    </w:tc>
                  </w:tr>
                </w:tbl>
                <w:p w:rsidR="00FD4506" w:rsidRPr="006769CB" w:rsidRDefault="00FD4506" w:rsidP="00245359">
                  <w:pPr>
                    <w:rPr>
                      <w:rFonts w:ascii="Arial" w:hAnsi="Arial" w:cs="Arial"/>
                      <w:sz w:val="20"/>
                      <w:szCs w:val="20"/>
                    </w:rPr>
                  </w:pPr>
                </w:p>
              </w:tc>
            </w:tr>
          </w:tbl>
          <w:p w:rsidR="00FD4506" w:rsidRPr="006769CB" w:rsidRDefault="00FD4506" w:rsidP="00245359">
            <w:pPr>
              <w:rPr>
                <w:rFonts w:ascii="Arial" w:hAnsi="Arial" w:cs="Arial"/>
                <w:sz w:val="20"/>
                <w:szCs w:val="20"/>
              </w:rPr>
            </w:pPr>
          </w:p>
        </w:tc>
      </w:tr>
      <w:tr w:rsidR="00FD4506" w:rsidRPr="006769CB" w:rsidTr="00D87A30">
        <w:trPr>
          <w:trHeight w:val="307"/>
        </w:trPr>
        <w:tc>
          <w:tcPr>
            <w:tcW w:w="9576" w:type="dxa"/>
            <w:gridSpan w:val="5"/>
            <w:shd w:val="clear" w:color="auto" w:fill="auto"/>
          </w:tcPr>
          <w:tbl>
            <w:tblPr>
              <w:tblStyle w:val="TableGrid"/>
              <w:tblpPr w:leftFromText="180" w:rightFromText="180"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271"/>
              <w:gridCol w:w="2591"/>
              <w:gridCol w:w="442"/>
              <w:gridCol w:w="1688"/>
            </w:tblGrid>
            <w:tr w:rsidR="00FD4506" w:rsidRPr="006769CB" w:rsidTr="00245359">
              <w:trPr>
                <w:trHeight w:val="307"/>
              </w:trPr>
              <w:tc>
                <w:tcPr>
                  <w:tcW w:w="1505"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4"/>
                    </w:rPr>
                    <w:lastRenderedPageBreak/>
                    <w:t>PFPB 1350</w:t>
                  </w:r>
                </w:p>
              </w:tc>
              <w:tc>
                <w:tcPr>
                  <w:tcW w:w="6617"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szCs w:val="20"/>
                    </w:rPr>
                  </w:pPr>
                  <w:r w:rsidRPr="006769CB">
                    <w:t>Dua</w:t>
                  </w:r>
                  <w:r>
                    <w:t>l Credit – Piping and Plumbing Equipment Safety</w:t>
                  </w:r>
                  <w:r w:rsidRPr="006769CB">
                    <w:t xml:space="preserve">, </w:t>
                  </w:r>
                  <w:r w:rsidRPr="002655E1">
                    <w:rPr>
                      <w:sz w:val="20"/>
                    </w:rPr>
                    <w:t>½ credit</w:t>
                  </w:r>
                </w:p>
              </w:tc>
              <w:tc>
                <w:tcPr>
                  <w:tcW w:w="2462" w:type="dxa"/>
                  <w:gridSpan w:val="2"/>
                  <w:tcBorders>
                    <w:bottom w:val="single" w:sz="18" w:space="0" w:color="auto"/>
                  </w:tcBorders>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Dual Credit</w:t>
                  </w:r>
                </w:p>
              </w:tc>
            </w:tr>
            <w:tr w:rsidR="00FD4506" w:rsidRPr="006769CB" w:rsidTr="00245359">
              <w:trPr>
                <w:trHeight w:val="307"/>
              </w:trPr>
              <w:tc>
                <w:tcPr>
                  <w:tcW w:w="1505"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c>
                <w:tcPr>
                  <w:tcW w:w="3562"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11-12</w:t>
                  </w:r>
                </w:p>
              </w:tc>
              <w:tc>
                <w:tcPr>
                  <w:tcW w:w="3549"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13006000</w:t>
                  </w:r>
                </w:p>
              </w:tc>
              <w:tc>
                <w:tcPr>
                  <w:tcW w:w="1968"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505" w:type="dxa"/>
                  <w:shd w:val="clear" w:color="auto" w:fill="auto"/>
                </w:tcPr>
                <w:p w:rsidR="00FD4506" w:rsidRPr="006769CB" w:rsidRDefault="00FD4506" w:rsidP="00245359">
                  <w:pP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Required Prerequisite:  </w:t>
                  </w:r>
                </w:p>
              </w:tc>
              <w:tc>
                <w:tcPr>
                  <w:tcW w:w="55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Agricultural Mechanics and Metal Fabrication or Welding</w:t>
                  </w:r>
                </w:p>
                <w:p w:rsidR="00FD4506" w:rsidRPr="006769CB" w:rsidRDefault="00FD4506" w:rsidP="00245359">
                  <w:pPr>
                    <w:rPr>
                      <w:rFonts w:ascii="Arial" w:hAnsi="Arial" w:cs="Arial"/>
                      <w:b/>
                      <w:sz w:val="20"/>
                      <w:szCs w:val="20"/>
                    </w:rPr>
                  </w:pPr>
                  <w:r w:rsidRPr="006769CB">
                    <w:rPr>
                      <w:rFonts w:ascii="Arial" w:hAnsi="Arial" w:cs="Arial"/>
                      <w:b/>
                      <w:sz w:val="20"/>
                      <w:szCs w:val="20"/>
                    </w:rPr>
                    <w:t xml:space="preserve">See Lee College Catalog </w:t>
                  </w:r>
                </w:p>
              </w:tc>
            </w:tr>
            <w:tr w:rsidR="00FD4506" w:rsidRPr="006769CB" w:rsidTr="00245359">
              <w:trPr>
                <w:trHeight w:val="252"/>
              </w:trPr>
              <w:tc>
                <w:tcPr>
                  <w:tcW w:w="1505" w:type="dxa"/>
                  <w:shd w:val="clear" w:color="auto" w:fill="auto"/>
                </w:tcPr>
                <w:p w:rsidR="00FD4506" w:rsidRPr="006769CB" w:rsidRDefault="00FD4506" w:rsidP="00245359">
                  <w:pPr>
                    <w:jc w:val="cente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5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 xml:space="preserve">This course is Plumbing and Pipefitting Equipment and Safety and </w:t>
                  </w:r>
                  <w:proofErr w:type="gramStart"/>
                  <w:r w:rsidRPr="006769CB">
                    <w:rPr>
                      <w:rFonts w:ascii="Arial" w:hAnsi="Arial" w:cs="Arial"/>
                      <w:sz w:val="20"/>
                      <w:szCs w:val="20"/>
                    </w:rPr>
                    <w:t>is taught</w:t>
                  </w:r>
                  <w:proofErr w:type="gramEnd"/>
                  <w:r w:rsidRPr="006769CB">
                    <w:rPr>
                      <w:rFonts w:ascii="Arial" w:hAnsi="Arial" w:cs="Arial"/>
                      <w:sz w:val="20"/>
                      <w:szCs w:val="20"/>
                    </w:rPr>
                    <w:t xml:space="preserve"> at Lee College as part of the Pipefitting Technology – PF1, Certificate of Completion. Safe use of hand tools, power tools, rigging and power equipment used in the plumbing trade for installation of different plumbing systems </w:t>
                  </w:r>
                  <w:proofErr w:type="gramStart"/>
                  <w:r w:rsidRPr="006769CB">
                    <w:rPr>
                      <w:rFonts w:ascii="Arial" w:hAnsi="Arial" w:cs="Arial"/>
                      <w:sz w:val="20"/>
                      <w:szCs w:val="20"/>
                    </w:rPr>
                    <w:t>is taught</w:t>
                  </w:r>
                  <w:proofErr w:type="gramEnd"/>
                  <w:r w:rsidRPr="006769CB">
                    <w:rPr>
                      <w:rFonts w:ascii="Arial" w:hAnsi="Arial" w:cs="Arial"/>
                      <w:sz w:val="20"/>
                      <w:szCs w:val="20"/>
                    </w:rPr>
                    <w:t xml:space="preserve">. Students in this course are strongly encouraged </w:t>
                  </w:r>
                  <w:proofErr w:type="gramStart"/>
                  <w:r w:rsidRPr="006769CB">
                    <w:rPr>
                      <w:rFonts w:ascii="Arial" w:hAnsi="Arial" w:cs="Arial"/>
                      <w:sz w:val="20"/>
                      <w:szCs w:val="20"/>
                    </w:rPr>
                    <w:t>to also take</w:t>
                  </w:r>
                  <w:proofErr w:type="gramEnd"/>
                  <w:r w:rsidRPr="006769CB">
                    <w:rPr>
                      <w:rFonts w:ascii="Arial" w:hAnsi="Arial" w:cs="Arial"/>
                      <w:sz w:val="20"/>
                      <w:szCs w:val="20"/>
                    </w:rPr>
                    <w:t xml:space="preserve"> Advanced Business Information Management in order to earn additional credits toward the Pipefitting A.A.S. at Lee College.</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p>
              </w:tc>
            </w:tr>
            <w:tr w:rsidR="00FD4506" w:rsidRPr="006769CB" w:rsidTr="00245359">
              <w:trPr>
                <w:trHeight w:val="307"/>
              </w:trPr>
              <w:tc>
                <w:tcPr>
                  <w:tcW w:w="1505"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4"/>
                    </w:rPr>
                    <w:t>PFPB 1408</w:t>
                  </w:r>
                </w:p>
              </w:tc>
              <w:tc>
                <w:tcPr>
                  <w:tcW w:w="6617"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szCs w:val="20"/>
                    </w:rPr>
                  </w:pPr>
                  <w:r w:rsidRPr="006769CB">
                    <w:t xml:space="preserve">Dual Credit – </w:t>
                  </w:r>
                  <w:r>
                    <w:t>Basic Pipefitting</w:t>
                  </w:r>
                  <w:r w:rsidRPr="006769CB">
                    <w:t xml:space="preserve">, </w:t>
                  </w:r>
                  <w:r w:rsidRPr="002655E1">
                    <w:rPr>
                      <w:sz w:val="20"/>
                    </w:rPr>
                    <w:t>½ credit</w:t>
                  </w:r>
                </w:p>
              </w:tc>
              <w:tc>
                <w:tcPr>
                  <w:tcW w:w="2462" w:type="dxa"/>
                  <w:gridSpan w:val="2"/>
                  <w:tcBorders>
                    <w:bottom w:val="single" w:sz="18" w:space="0" w:color="auto"/>
                  </w:tcBorders>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Dual Credit</w:t>
                  </w:r>
                </w:p>
              </w:tc>
            </w:tr>
            <w:tr w:rsidR="00FD4506" w:rsidRPr="006769CB" w:rsidTr="00245359">
              <w:trPr>
                <w:trHeight w:val="307"/>
              </w:trPr>
              <w:tc>
                <w:tcPr>
                  <w:tcW w:w="1505"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c>
                <w:tcPr>
                  <w:tcW w:w="3562"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11-12</w:t>
                  </w:r>
                </w:p>
              </w:tc>
              <w:tc>
                <w:tcPr>
                  <w:tcW w:w="3549"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13006000</w:t>
                  </w:r>
                </w:p>
              </w:tc>
              <w:tc>
                <w:tcPr>
                  <w:tcW w:w="1968"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505" w:type="dxa"/>
                  <w:shd w:val="clear" w:color="auto" w:fill="auto"/>
                </w:tcPr>
                <w:p w:rsidR="00FD4506" w:rsidRPr="006769CB" w:rsidRDefault="00FD4506" w:rsidP="00245359">
                  <w:pP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Required Prerequisite:  </w:t>
                  </w:r>
                </w:p>
              </w:tc>
              <w:tc>
                <w:tcPr>
                  <w:tcW w:w="55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Agricultural Mechanics and Metal Fabrication or Welding</w:t>
                  </w:r>
                </w:p>
                <w:p w:rsidR="00FD4506" w:rsidRPr="006769CB" w:rsidRDefault="00FD4506" w:rsidP="00245359">
                  <w:pPr>
                    <w:rPr>
                      <w:rFonts w:ascii="Arial" w:hAnsi="Arial" w:cs="Arial"/>
                      <w:b/>
                      <w:sz w:val="20"/>
                      <w:szCs w:val="20"/>
                    </w:rPr>
                  </w:pPr>
                  <w:r w:rsidRPr="006769CB">
                    <w:rPr>
                      <w:rFonts w:ascii="Arial" w:hAnsi="Arial" w:cs="Arial"/>
                      <w:b/>
                      <w:sz w:val="20"/>
                      <w:szCs w:val="20"/>
                    </w:rPr>
                    <w:t xml:space="preserve">See Lee College Catalog </w:t>
                  </w:r>
                </w:p>
              </w:tc>
            </w:tr>
            <w:tr w:rsidR="00FD4506" w:rsidRPr="006769CB" w:rsidTr="00245359">
              <w:trPr>
                <w:trHeight w:val="90"/>
              </w:trPr>
              <w:tc>
                <w:tcPr>
                  <w:tcW w:w="1505" w:type="dxa"/>
                  <w:shd w:val="clear" w:color="auto" w:fill="auto"/>
                </w:tcPr>
                <w:p w:rsidR="00FD4506" w:rsidRPr="006769CB" w:rsidRDefault="00FD4506" w:rsidP="00245359">
                  <w:pPr>
                    <w:jc w:val="cente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5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 xml:space="preserve">This course is Basic Pipefitting Skills and </w:t>
                  </w:r>
                  <w:proofErr w:type="gramStart"/>
                  <w:r w:rsidRPr="006769CB">
                    <w:rPr>
                      <w:rFonts w:ascii="Arial" w:hAnsi="Arial" w:cs="Arial"/>
                      <w:sz w:val="20"/>
                      <w:szCs w:val="20"/>
                    </w:rPr>
                    <w:t>is taught</w:t>
                  </w:r>
                  <w:proofErr w:type="gramEnd"/>
                  <w:r w:rsidRPr="006769CB">
                    <w:rPr>
                      <w:rFonts w:ascii="Arial" w:hAnsi="Arial" w:cs="Arial"/>
                      <w:sz w:val="20"/>
                      <w:szCs w:val="20"/>
                    </w:rPr>
                    <w:t xml:space="preserve"> at Lee College as part of the Pipefitting Technology – PF1, Certificate of Completion. Mathematical operations necessary to calculate laying lengths of </w:t>
                  </w:r>
                  <w:proofErr w:type="gramStart"/>
                  <w:r w:rsidRPr="006769CB">
                    <w:rPr>
                      <w:rFonts w:ascii="Arial" w:hAnsi="Arial" w:cs="Arial"/>
                      <w:sz w:val="20"/>
                      <w:szCs w:val="20"/>
                    </w:rPr>
                    <w:t>pipe fittings</w:t>
                  </w:r>
                  <w:proofErr w:type="gramEnd"/>
                  <w:r w:rsidRPr="006769CB">
                    <w:rPr>
                      <w:rFonts w:ascii="Arial" w:hAnsi="Arial" w:cs="Arial"/>
                      <w:sz w:val="20"/>
                      <w:szCs w:val="20"/>
                    </w:rPr>
                    <w:t xml:space="preserve"> for fabrication is taught. Students will also learn the identification and use of hand tools as well as identification of pipe, </w:t>
                  </w:r>
                  <w:proofErr w:type="gramStart"/>
                  <w:r w:rsidRPr="006769CB">
                    <w:rPr>
                      <w:rFonts w:ascii="Arial" w:hAnsi="Arial" w:cs="Arial"/>
                      <w:sz w:val="20"/>
                      <w:szCs w:val="20"/>
                    </w:rPr>
                    <w:t>pipe fittings</w:t>
                  </w:r>
                  <w:proofErr w:type="gramEnd"/>
                  <w:r w:rsidRPr="006769CB">
                    <w:rPr>
                      <w:rFonts w:ascii="Arial" w:hAnsi="Arial" w:cs="Arial"/>
                      <w:sz w:val="20"/>
                      <w:szCs w:val="20"/>
                    </w:rPr>
                    <w:t xml:space="preserve">, flanges, and fasteners used in the trade. Students in this course are strongly encouraged </w:t>
                  </w:r>
                  <w:proofErr w:type="gramStart"/>
                  <w:r w:rsidRPr="006769CB">
                    <w:rPr>
                      <w:rFonts w:ascii="Arial" w:hAnsi="Arial" w:cs="Arial"/>
                      <w:sz w:val="20"/>
                      <w:szCs w:val="20"/>
                    </w:rPr>
                    <w:t>to also take</w:t>
                  </w:r>
                  <w:proofErr w:type="gramEnd"/>
                  <w:r w:rsidRPr="006769CB">
                    <w:rPr>
                      <w:rFonts w:ascii="Arial" w:hAnsi="Arial" w:cs="Arial"/>
                      <w:sz w:val="20"/>
                      <w:szCs w:val="20"/>
                    </w:rPr>
                    <w:t xml:space="preserve"> Advanced Business Information Management in order to earn additional credits toward the Pipefitting A.A.S. at Lee College.</w:t>
                  </w:r>
                </w:p>
                <w:p w:rsidR="00FD4506" w:rsidRPr="006769CB" w:rsidRDefault="00FD4506" w:rsidP="00245359">
                  <w:pPr>
                    <w:spacing w:before="120"/>
                    <w:rPr>
                      <w:rFonts w:ascii="Arial" w:hAnsi="Arial" w:cs="Arial"/>
                      <w:sz w:val="20"/>
                      <w:szCs w:val="20"/>
                    </w:rPr>
                  </w:pPr>
                </w:p>
              </w:tc>
            </w:tr>
            <w:tr w:rsidR="00FD4506" w:rsidRPr="006769CB" w:rsidTr="00245359">
              <w:trPr>
                <w:trHeight w:val="307"/>
              </w:trPr>
              <w:tc>
                <w:tcPr>
                  <w:tcW w:w="1505" w:type="dxa"/>
                  <w:tcBorders>
                    <w:bottom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4"/>
                    </w:rPr>
                    <w:t>PFPB 1305</w:t>
                  </w:r>
                </w:p>
              </w:tc>
              <w:tc>
                <w:tcPr>
                  <w:tcW w:w="6617" w:type="dxa"/>
                  <w:gridSpan w:val="2"/>
                  <w:tcBorders>
                    <w:bottom w:val="single" w:sz="18" w:space="0" w:color="auto"/>
                  </w:tcBorders>
                  <w:shd w:val="clear" w:color="auto" w:fill="auto"/>
                </w:tcPr>
                <w:p w:rsidR="00FD4506" w:rsidRPr="006769CB" w:rsidRDefault="00FD4506" w:rsidP="00245359">
                  <w:pPr>
                    <w:pStyle w:val="Heading4"/>
                    <w:spacing w:before="0"/>
                    <w:outlineLvl w:val="3"/>
                    <w:rPr>
                      <w:sz w:val="20"/>
                      <w:szCs w:val="20"/>
                    </w:rPr>
                  </w:pPr>
                  <w:r w:rsidRPr="006769CB">
                    <w:t xml:space="preserve">Dual Credit – </w:t>
                  </w:r>
                  <w:r>
                    <w:t>Basic Blueprint Reading for Pipefitters</w:t>
                  </w:r>
                  <w:r w:rsidRPr="006769CB">
                    <w:t xml:space="preserve">, </w:t>
                  </w:r>
                  <w:r w:rsidRPr="002655E1">
                    <w:rPr>
                      <w:sz w:val="20"/>
                    </w:rPr>
                    <w:t>½ credit</w:t>
                  </w:r>
                </w:p>
              </w:tc>
              <w:tc>
                <w:tcPr>
                  <w:tcW w:w="2462" w:type="dxa"/>
                  <w:gridSpan w:val="2"/>
                  <w:tcBorders>
                    <w:bottom w:val="single" w:sz="18" w:space="0" w:color="auto"/>
                  </w:tcBorders>
                  <w:shd w:val="clear" w:color="auto" w:fill="auto"/>
                  <w:vAlign w:val="center"/>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Dual Credit</w:t>
                  </w:r>
                </w:p>
              </w:tc>
            </w:tr>
            <w:tr w:rsidR="00FD4506" w:rsidRPr="006769CB" w:rsidTr="00245359">
              <w:trPr>
                <w:trHeight w:val="307"/>
              </w:trPr>
              <w:tc>
                <w:tcPr>
                  <w:tcW w:w="1505"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c>
                <w:tcPr>
                  <w:tcW w:w="3562" w:type="dxa"/>
                  <w:tcBorders>
                    <w:top w:val="single" w:sz="18" w:space="0" w:color="auto"/>
                  </w:tcBorders>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11-12</w:t>
                  </w:r>
                </w:p>
              </w:tc>
              <w:tc>
                <w:tcPr>
                  <w:tcW w:w="3549" w:type="dxa"/>
                  <w:gridSpan w:val="2"/>
                  <w:tcBorders>
                    <w:top w:val="single" w:sz="18" w:space="0" w:color="auto"/>
                  </w:tcBorders>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13006000</w:t>
                  </w:r>
                </w:p>
              </w:tc>
              <w:tc>
                <w:tcPr>
                  <w:tcW w:w="1968" w:type="dxa"/>
                  <w:tcBorders>
                    <w:top w:val="single" w:sz="18" w:space="0" w:color="auto"/>
                  </w:tcBorders>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7"/>
              </w:trPr>
              <w:tc>
                <w:tcPr>
                  <w:tcW w:w="1505" w:type="dxa"/>
                  <w:shd w:val="clear" w:color="auto" w:fill="auto"/>
                </w:tcPr>
                <w:p w:rsidR="00FD4506" w:rsidRPr="006769CB" w:rsidRDefault="00FD4506" w:rsidP="00245359">
                  <w:pP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Required Prerequisite:  </w:t>
                  </w:r>
                </w:p>
              </w:tc>
              <w:tc>
                <w:tcPr>
                  <w:tcW w:w="5517" w:type="dxa"/>
                  <w:gridSpan w:val="3"/>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PFPB 1350 &amp; PFPB 1408 </w:t>
                  </w:r>
                </w:p>
              </w:tc>
            </w:tr>
            <w:tr w:rsidR="00FD4506" w:rsidRPr="006769CB" w:rsidTr="00245359">
              <w:trPr>
                <w:trHeight w:val="50"/>
              </w:trPr>
              <w:tc>
                <w:tcPr>
                  <w:tcW w:w="1505" w:type="dxa"/>
                  <w:shd w:val="clear" w:color="auto" w:fill="auto"/>
                </w:tcPr>
                <w:p w:rsidR="00FD4506" w:rsidRPr="006769CB" w:rsidRDefault="00FD4506" w:rsidP="00245359">
                  <w:pPr>
                    <w:jc w:val="center"/>
                    <w:rPr>
                      <w:rFonts w:ascii="Arial" w:hAnsi="Arial" w:cs="Arial"/>
                      <w:b/>
                      <w:sz w:val="20"/>
                      <w:szCs w:val="20"/>
                    </w:rPr>
                  </w:pPr>
                </w:p>
              </w:tc>
              <w:tc>
                <w:tcPr>
                  <w:tcW w:w="3562"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517" w:type="dxa"/>
                  <w:gridSpan w:val="3"/>
                  <w:shd w:val="clear" w:color="auto" w:fill="auto"/>
                </w:tcPr>
                <w:p w:rsidR="00FD4506"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p w:rsidR="00FD4506" w:rsidRPr="006769CB" w:rsidRDefault="00FD4506" w:rsidP="00245359">
                  <w:pPr>
                    <w:rPr>
                      <w:rFonts w:ascii="Arial" w:hAnsi="Arial" w:cs="Arial"/>
                      <w:b/>
                      <w:sz w:val="20"/>
                      <w:szCs w:val="20"/>
                    </w:rPr>
                  </w:pPr>
                  <w:r w:rsidRPr="006769CB">
                    <w:rPr>
                      <w:rFonts w:ascii="Arial" w:hAnsi="Arial" w:cs="Arial"/>
                      <w:b/>
                      <w:sz w:val="20"/>
                      <w:szCs w:val="20"/>
                    </w:rPr>
                    <w:t>Advanced CTE</w:t>
                  </w:r>
                </w:p>
              </w:tc>
            </w:tr>
            <w:tr w:rsidR="00FD4506" w:rsidRPr="006769CB" w:rsidTr="00245359">
              <w:trPr>
                <w:trHeight w:val="307"/>
              </w:trPr>
              <w:tc>
                <w:tcPr>
                  <w:tcW w:w="10584" w:type="dxa"/>
                  <w:gridSpan w:val="5"/>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 xml:space="preserve">This course is Basic Blueprint Reading for Pipefitters and </w:t>
                  </w:r>
                  <w:proofErr w:type="gramStart"/>
                  <w:r w:rsidRPr="006769CB">
                    <w:rPr>
                      <w:rFonts w:ascii="Arial" w:hAnsi="Arial" w:cs="Arial"/>
                      <w:sz w:val="20"/>
                      <w:szCs w:val="20"/>
                    </w:rPr>
                    <w:t>is taught</w:t>
                  </w:r>
                  <w:proofErr w:type="gramEnd"/>
                  <w:r w:rsidRPr="006769CB">
                    <w:rPr>
                      <w:rFonts w:ascii="Arial" w:hAnsi="Arial" w:cs="Arial"/>
                      <w:sz w:val="20"/>
                      <w:szCs w:val="20"/>
                    </w:rPr>
                    <w:t xml:space="preserve"> at Lee College as part of the Pipefitting Technology – PF1, Certificate of Completion. Instruction includes reading, interpreting and sketching pipe drawing, as well as isometric and orthographic views. Students in this course are strongly encouraged </w:t>
                  </w:r>
                  <w:proofErr w:type="gramStart"/>
                  <w:r w:rsidRPr="006769CB">
                    <w:rPr>
                      <w:rFonts w:ascii="Arial" w:hAnsi="Arial" w:cs="Arial"/>
                      <w:sz w:val="20"/>
                      <w:szCs w:val="20"/>
                    </w:rPr>
                    <w:t>to also take</w:t>
                  </w:r>
                  <w:proofErr w:type="gramEnd"/>
                  <w:r w:rsidRPr="006769CB">
                    <w:rPr>
                      <w:rFonts w:ascii="Arial" w:hAnsi="Arial" w:cs="Arial"/>
                      <w:sz w:val="20"/>
                      <w:szCs w:val="20"/>
                    </w:rPr>
                    <w:t xml:space="preserve"> Advanced Business Information Management in order to earn additional credits toward the Pipefitting A.A.S. at Lee College.</w:t>
                  </w:r>
                </w:p>
              </w:tc>
            </w:tr>
          </w:tbl>
          <w:p w:rsidR="00FD4506" w:rsidRPr="006769CB" w:rsidRDefault="00FD4506" w:rsidP="00245359">
            <w:pPr>
              <w:rPr>
                <w:rFonts w:ascii="Arial" w:hAnsi="Arial" w:cs="Arial"/>
                <w:sz w:val="20"/>
                <w:szCs w:val="20"/>
              </w:rPr>
            </w:pPr>
          </w:p>
        </w:tc>
      </w:tr>
      <w:tr w:rsidR="00FD4506" w:rsidRPr="006769CB" w:rsidTr="00D87A30">
        <w:trPr>
          <w:trHeight w:val="307"/>
        </w:trPr>
        <w:tc>
          <w:tcPr>
            <w:tcW w:w="9576" w:type="dxa"/>
            <w:gridSpan w:val="5"/>
            <w:shd w:val="clear" w:color="auto" w:fill="auto"/>
          </w:tcPr>
          <w:p w:rsidR="00FD4506" w:rsidRPr="006769CB" w:rsidRDefault="00FD4506" w:rsidP="00245359">
            <w:pPr>
              <w:rPr>
                <w:rFonts w:ascii="Arial" w:hAnsi="Arial" w:cs="Arial"/>
                <w:sz w:val="20"/>
                <w:szCs w:val="20"/>
              </w:rPr>
            </w:pPr>
          </w:p>
        </w:tc>
      </w:tr>
      <w:tr w:rsidR="00FD4506" w:rsidRPr="006769CB" w:rsidTr="00D87A30">
        <w:trPr>
          <w:trHeight w:val="307"/>
        </w:trPr>
        <w:tc>
          <w:tcPr>
            <w:tcW w:w="9576" w:type="dxa"/>
            <w:gridSpan w:val="5"/>
            <w:shd w:val="clear" w:color="auto" w:fill="auto"/>
          </w:tcPr>
          <w:tbl>
            <w:tblPr>
              <w:tblStyle w:val="TableGrid"/>
              <w:tblpPr w:leftFromText="180" w:rightFromText="180" w:vertAnchor="text" w:horzAnchor="margin" w:tblpY="35"/>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1418"/>
              <w:gridCol w:w="5738"/>
              <w:gridCol w:w="2204"/>
            </w:tblGrid>
            <w:tr w:rsidR="00FD4506" w:rsidRPr="006769CB" w:rsidTr="00245359">
              <w:trPr>
                <w:trHeight w:val="360"/>
              </w:trPr>
              <w:tc>
                <w:tcPr>
                  <w:tcW w:w="153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4"/>
                      <w:szCs w:val="24"/>
                    </w:rPr>
                    <w:t>PFPB 2407</w:t>
                  </w:r>
                </w:p>
              </w:tc>
              <w:tc>
                <w:tcPr>
                  <w:tcW w:w="6570" w:type="dxa"/>
                  <w:shd w:val="clear" w:color="auto" w:fill="auto"/>
                </w:tcPr>
                <w:p w:rsidR="00FD4506" w:rsidRPr="006769CB" w:rsidRDefault="00FD4506" w:rsidP="00245359">
                  <w:pPr>
                    <w:pStyle w:val="Heading4"/>
                    <w:spacing w:before="0"/>
                    <w:outlineLvl w:val="3"/>
                    <w:rPr>
                      <w:sz w:val="20"/>
                      <w:szCs w:val="20"/>
                    </w:rPr>
                  </w:pPr>
                  <w:r w:rsidRPr="006769CB">
                    <w:t xml:space="preserve">Dual Credit – </w:t>
                  </w:r>
                  <w:r>
                    <w:t>Pipe Fabrication &amp; Installation</w:t>
                  </w:r>
                  <w:r w:rsidRPr="006769CB">
                    <w:t xml:space="preserve">, </w:t>
                  </w:r>
                  <w:r w:rsidRPr="00A857A9">
                    <w:rPr>
                      <w:sz w:val="20"/>
                    </w:rPr>
                    <w:t>½ credit</w:t>
                  </w:r>
                </w:p>
              </w:tc>
              <w:tc>
                <w:tcPr>
                  <w:tcW w:w="2484" w:type="dxa"/>
                  <w:shd w:val="clear" w:color="auto" w:fill="auto"/>
                </w:tcPr>
                <w:p w:rsidR="00FD4506" w:rsidRPr="006769CB" w:rsidRDefault="00FD4506" w:rsidP="00245359">
                  <w:pPr>
                    <w:jc w:val="right"/>
                    <w:rPr>
                      <w:rFonts w:ascii="Arial" w:hAnsi="Arial" w:cs="Arial"/>
                      <w:b/>
                      <w:sz w:val="20"/>
                      <w:szCs w:val="20"/>
                    </w:rPr>
                  </w:pPr>
                  <w:r w:rsidRPr="006769CB">
                    <w:rPr>
                      <w:rFonts w:ascii="Arial" w:hAnsi="Arial" w:cs="Arial"/>
                      <w:b/>
                      <w:sz w:val="20"/>
                      <w:szCs w:val="20"/>
                    </w:rPr>
                    <w:t>GPA Level: Dual Credit</w:t>
                  </w:r>
                </w:p>
              </w:tc>
            </w:tr>
          </w:tbl>
          <w:p w:rsidR="00FD4506" w:rsidRPr="006769CB" w:rsidRDefault="00FD4506" w:rsidP="00245359">
            <w:pPr>
              <w:rPr>
                <w:rFonts w:ascii="Arial" w:hAnsi="Arial"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9"/>
        <w:gridCol w:w="3361"/>
        <w:gridCol w:w="3211"/>
        <w:gridCol w:w="1705"/>
      </w:tblGrid>
      <w:tr w:rsidR="00FD4506" w:rsidRPr="006769CB" w:rsidTr="00245359">
        <w:trPr>
          <w:trHeight w:val="302"/>
        </w:trPr>
        <w:tc>
          <w:tcPr>
            <w:tcW w:w="1530" w:type="dxa"/>
            <w:shd w:val="clear" w:color="auto" w:fill="auto"/>
          </w:tcPr>
          <w:p w:rsidR="00FD4506" w:rsidRPr="006769CB" w:rsidRDefault="00FD4506" w:rsidP="00245359">
            <w:pPr>
              <w:rPr>
                <w:rFonts w:ascii="Arial" w:hAnsi="Arial" w:cs="Arial"/>
                <w:b/>
                <w:sz w:val="20"/>
                <w:szCs w:val="20"/>
              </w:rPr>
            </w:pPr>
          </w:p>
        </w:tc>
        <w:tc>
          <w:tcPr>
            <w:tcW w:w="3613" w:type="dxa"/>
            <w:shd w:val="clear" w:color="auto" w:fill="auto"/>
          </w:tcPr>
          <w:p w:rsidR="00FD4506" w:rsidRPr="006769CB" w:rsidRDefault="00FD4506" w:rsidP="00245359">
            <w:pPr>
              <w:rPr>
                <w:rFonts w:ascii="Arial" w:hAnsi="Arial" w:cs="Arial"/>
                <w:b/>
                <w:sz w:val="24"/>
                <w:szCs w:val="20"/>
              </w:rPr>
            </w:pPr>
            <w:r w:rsidRPr="006769CB">
              <w:rPr>
                <w:rFonts w:ascii="Arial" w:hAnsi="Arial" w:cs="Arial"/>
                <w:b/>
                <w:sz w:val="20"/>
                <w:szCs w:val="20"/>
              </w:rPr>
              <w:t>Grades 11-12</w:t>
            </w:r>
          </w:p>
        </w:tc>
        <w:tc>
          <w:tcPr>
            <w:tcW w:w="3640"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Service ID: 13006000</w:t>
            </w:r>
          </w:p>
        </w:tc>
        <w:tc>
          <w:tcPr>
            <w:tcW w:w="2017" w:type="dxa"/>
            <w:shd w:val="clear" w:color="auto" w:fill="auto"/>
          </w:tcPr>
          <w:p w:rsidR="00FD4506" w:rsidRPr="006769CB" w:rsidRDefault="00FD4506" w:rsidP="00245359">
            <w:pPr>
              <w:rPr>
                <w:rFonts w:ascii="Arial" w:hAnsi="Arial" w:cs="Arial"/>
                <w:b/>
                <w:sz w:val="20"/>
                <w:szCs w:val="20"/>
              </w:rPr>
            </w:pPr>
          </w:p>
        </w:tc>
      </w:tr>
      <w:tr w:rsidR="00FD4506" w:rsidRPr="006769CB" w:rsidTr="00245359">
        <w:trPr>
          <w:trHeight w:val="302"/>
        </w:trPr>
        <w:tc>
          <w:tcPr>
            <w:tcW w:w="1530" w:type="dxa"/>
            <w:shd w:val="clear" w:color="auto" w:fill="auto"/>
          </w:tcPr>
          <w:p w:rsidR="00FD4506" w:rsidRPr="006769CB" w:rsidRDefault="00FD4506" w:rsidP="00245359">
            <w:pPr>
              <w:rPr>
                <w:rFonts w:ascii="Arial" w:hAnsi="Arial" w:cs="Arial"/>
                <w:b/>
                <w:sz w:val="20"/>
                <w:szCs w:val="20"/>
              </w:rPr>
            </w:pPr>
          </w:p>
        </w:tc>
        <w:tc>
          <w:tcPr>
            <w:tcW w:w="3613"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Required Prerequisite:  </w:t>
            </w:r>
          </w:p>
        </w:tc>
        <w:tc>
          <w:tcPr>
            <w:tcW w:w="5657"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 xml:space="preserve">PFPB 1350 &amp; PFPB 1408 </w:t>
            </w:r>
          </w:p>
        </w:tc>
      </w:tr>
      <w:tr w:rsidR="00FD4506" w:rsidRPr="006769CB" w:rsidTr="00245359">
        <w:trPr>
          <w:trHeight w:val="302"/>
        </w:trPr>
        <w:tc>
          <w:tcPr>
            <w:tcW w:w="1530" w:type="dxa"/>
            <w:shd w:val="clear" w:color="auto" w:fill="auto"/>
          </w:tcPr>
          <w:p w:rsidR="00FD4506" w:rsidRPr="006769CB" w:rsidRDefault="00FD4506" w:rsidP="00245359">
            <w:pPr>
              <w:jc w:val="center"/>
              <w:rPr>
                <w:rFonts w:ascii="Arial" w:hAnsi="Arial" w:cs="Arial"/>
                <w:b/>
                <w:sz w:val="20"/>
                <w:szCs w:val="20"/>
              </w:rPr>
            </w:pPr>
          </w:p>
        </w:tc>
        <w:tc>
          <w:tcPr>
            <w:tcW w:w="3613" w:type="dxa"/>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Endorsement/Career Cluster:</w:t>
            </w:r>
          </w:p>
        </w:tc>
        <w:tc>
          <w:tcPr>
            <w:tcW w:w="5657" w:type="dxa"/>
            <w:gridSpan w:val="2"/>
            <w:shd w:val="clear" w:color="auto" w:fill="auto"/>
          </w:tcPr>
          <w:p w:rsidR="00FD4506" w:rsidRPr="006769CB" w:rsidRDefault="00FD4506" w:rsidP="00245359">
            <w:pPr>
              <w:rPr>
                <w:rFonts w:ascii="Arial" w:hAnsi="Arial" w:cs="Arial"/>
                <w:b/>
                <w:sz w:val="20"/>
                <w:szCs w:val="20"/>
              </w:rPr>
            </w:pPr>
            <w:r w:rsidRPr="006769CB">
              <w:rPr>
                <w:rFonts w:ascii="Arial" w:hAnsi="Arial" w:cs="Arial"/>
                <w:b/>
                <w:sz w:val="20"/>
                <w:szCs w:val="20"/>
              </w:rPr>
              <w:t>Business &amp; Industry/ Architecture &amp; Construction</w:t>
            </w:r>
          </w:p>
          <w:p w:rsidR="00FD4506" w:rsidRPr="006769CB" w:rsidRDefault="00FD4506" w:rsidP="00245359">
            <w:pPr>
              <w:rPr>
                <w:rFonts w:ascii="Arial" w:hAnsi="Arial" w:cs="Arial"/>
                <w:b/>
                <w:sz w:val="20"/>
                <w:szCs w:val="20"/>
              </w:rPr>
            </w:pPr>
            <w:r w:rsidRPr="006769CB">
              <w:rPr>
                <w:rFonts w:ascii="Arial" w:hAnsi="Arial" w:cs="Arial"/>
                <w:b/>
                <w:sz w:val="20"/>
                <w:szCs w:val="20"/>
              </w:rPr>
              <w:t>Advanced CTE</w:t>
            </w:r>
          </w:p>
        </w:tc>
      </w:tr>
      <w:tr w:rsidR="00FD4506" w:rsidRPr="006769CB" w:rsidTr="00245359">
        <w:trPr>
          <w:trHeight w:val="307"/>
        </w:trPr>
        <w:tc>
          <w:tcPr>
            <w:tcW w:w="10800" w:type="dxa"/>
            <w:gridSpan w:val="4"/>
            <w:shd w:val="clear" w:color="auto" w:fill="auto"/>
          </w:tcPr>
          <w:p w:rsidR="00FD4506" w:rsidRPr="006769CB" w:rsidRDefault="00FD4506" w:rsidP="00245359">
            <w:pPr>
              <w:rPr>
                <w:rFonts w:ascii="Arial" w:hAnsi="Arial" w:cs="Arial"/>
                <w:sz w:val="20"/>
                <w:szCs w:val="20"/>
              </w:rPr>
            </w:pPr>
            <w:r w:rsidRPr="006769CB">
              <w:rPr>
                <w:rFonts w:ascii="Arial" w:hAnsi="Arial" w:cs="Arial"/>
                <w:sz w:val="20"/>
                <w:szCs w:val="20"/>
              </w:rPr>
              <w:t xml:space="preserve">This course is Pipe Fabrication and Installation </w:t>
            </w:r>
            <w:proofErr w:type="gramStart"/>
            <w:r w:rsidRPr="006769CB">
              <w:rPr>
                <w:rFonts w:ascii="Arial" w:hAnsi="Arial" w:cs="Arial"/>
                <w:sz w:val="20"/>
                <w:szCs w:val="20"/>
              </w:rPr>
              <w:t>I</w:t>
            </w:r>
            <w:proofErr w:type="gramEnd"/>
            <w:r w:rsidRPr="006769CB">
              <w:rPr>
                <w:rFonts w:ascii="Arial" w:hAnsi="Arial" w:cs="Arial"/>
                <w:sz w:val="20"/>
                <w:szCs w:val="20"/>
              </w:rPr>
              <w:t xml:space="preserve"> and is taught at Lee College as part of the Pipefitting Technology – PF1, Certificate of Completion. Instruction includes pipe fabrication of various materials and installation of pipe supports. Students in this course are strongly encouraged </w:t>
            </w:r>
            <w:proofErr w:type="gramStart"/>
            <w:r w:rsidRPr="006769CB">
              <w:rPr>
                <w:rFonts w:ascii="Arial" w:hAnsi="Arial" w:cs="Arial"/>
                <w:sz w:val="20"/>
                <w:szCs w:val="20"/>
              </w:rPr>
              <w:t>to also take</w:t>
            </w:r>
            <w:proofErr w:type="gramEnd"/>
            <w:r w:rsidRPr="006769CB">
              <w:rPr>
                <w:rFonts w:ascii="Arial" w:hAnsi="Arial" w:cs="Arial"/>
                <w:sz w:val="20"/>
                <w:szCs w:val="20"/>
              </w:rPr>
              <w:t xml:space="preserve"> Advanced Business Information Management in order to earn additional credits toward the Pipefitting A.A.S. at Lee College.</w:t>
            </w:r>
          </w:p>
        </w:tc>
      </w:tr>
    </w:tbl>
    <w:p w:rsidR="00A800D3" w:rsidRDefault="00A800D3"/>
    <w:sectPr w:rsidR="00A800D3" w:rsidSect="00A8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savePreviewPicture/>
  <w:compat/>
  <w:rsids>
    <w:rsidRoot w:val="00FD4506"/>
    <w:rsid w:val="003B2844"/>
    <w:rsid w:val="0041380A"/>
    <w:rsid w:val="00744068"/>
    <w:rsid w:val="00884B2C"/>
    <w:rsid w:val="00A800D3"/>
    <w:rsid w:val="00BE5042"/>
    <w:rsid w:val="00D54970"/>
    <w:rsid w:val="00D87A30"/>
    <w:rsid w:val="00FD4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06"/>
    <w:pPr>
      <w:spacing w:after="0" w:line="240" w:lineRule="auto"/>
    </w:pPr>
  </w:style>
  <w:style w:type="paragraph" w:styleId="Heading1">
    <w:name w:val="heading 1"/>
    <w:basedOn w:val="Normal"/>
    <w:next w:val="Normal"/>
    <w:link w:val="Heading1Char"/>
    <w:uiPriority w:val="9"/>
    <w:qFormat/>
    <w:rsid w:val="00BE5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D4506"/>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FD4506"/>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506"/>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FD4506"/>
    <w:rPr>
      <w:rFonts w:ascii="Arial" w:eastAsiaTheme="majorEastAsia" w:hAnsi="Arial" w:cstheme="majorBidi"/>
      <w:b/>
      <w:iCs/>
      <w:sz w:val="24"/>
    </w:rPr>
  </w:style>
  <w:style w:type="table" w:styleId="TableGrid">
    <w:name w:val="Table Grid"/>
    <w:basedOn w:val="TableNormal"/>
    <w:uiPriority w:val="39"/>
    <w:rsid w:val="00FD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504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5042"/>
    <w:rPr>
      <w:rFonts w:ascii="Tahoma" w:hAnsi="Tahoma" w:cs="Tahoma"/>
      <w:sz w:val="16"/>
      <w:szCs w:val="16"/>
    </w:rPr>
  </w:style>
  <w:style w:type="character" w:customStyle="1" w:styleId="BalloonTextChar">
    <w:name w:val="Balloon Text Char"/>
    <w:basedOn w:val="DefaultParagraphFont"/>
    <w:link w:val="BalloonText"/>
    <w:uiPriority w:val="99"/>
    <w:semiHidden/>
    <w:rsid w:val="00BE5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4804</Characters>
  <Application>Microsoft Office Word</Application>
  <DocSecurity>0</DocSecurity>
  <Lines>40</Lines>
  <Paragraphs>11</Paragraphs>
  <ScaleCrop>false</ScaleCrop>
  <Company>Hitchcock ISD</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3</cp:revision>
  <dcterms:created xsi:type="dcterms:W3CDTF">2016-02-28T21:41:00Z</dcterms:created>
  <dcterms:modified xsi:type="dcterms:W3CDTF">2016-02-28T21:46:00Z</dcterms:modified>
</cp:coreProperties>
</file>